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2C571D8A"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447E42">
        <w:rPr>
          <w:b/>
          <w:noProof/>
          <w:sz w:val="24"/>
        </w:rPr>
        <w:t>10</w:t>
      </w:r>
      <w:r w:rsidR="00327330">
        <w:rPr>
          <w:b/>
          <w:noProof/>
          <w:sz w:val="24"/>
        </w:rPr>
        <w:t>1</w:t>
      </w:r>
      <w:r w:rsidRPr="0033027D">
        <w:rPr>
          <w:b/>
          <w:noProof/>
          <w:sz w:val="24"/>
        </w:rPr>
        <w:tab/>
      </w:r>
      <w:r>
        <w:rPr>
          <w:b/>
          <w:noProof/>
          <w:sz w:val="24"/>
        </w:rPr>
        <w:t>RP</w:t>
      </w:r>
      <w:r w:rsidRPr="0033027D">
        <w:rPr>
          <w:b/>
          <w:noProof/>
          <w:sz w:val="24"/>
        </w:rPr>
        <w:t>-</w:t>
      </w:r>
      <w:r w:rsidR="00643EB9" w:rsidRPr="00643EB9">
        <w:rPr>
          <w:b/>
          <w:noProof/>
          <w:sz w:val="24"/>
        </w:rPr>
        <w:t>23</w:t>
      </w:r>
      <w:r w:rsidR="00F027FE">
        <w:rPr>
          <w:b/>
          <w:noProof/>
          <w:sz w:val="24"/>
        </w:rPr>
        <w:t>1629</w:t>
      </w:r>
    </w:p>
    <w:p w14:paraId="392550F8" w14:textId="63C5CF21" w:rsidR="006A45BA" w:rsidRDefault="00327330" w:rsidP="006C3174">
      <w:pPr>
        <w:pStyle w:val="CRCoverPage"/>
        <w:tabs>
          <w:tab w:val="right" w:pos="9639"/>
        </w:tabs>
        <w:spacing w:after="0"/>
        <w:rPr>
          <w:rFonts w:eastAsia="Batang" w:cs="Arial"/>
          <w:sz w:val="18"/>
          <w:szCs w:val="18"/>
          <w:lang w:eastAsia="zh-CN"/>
        </w:rPr>
      </w:pPr>
      <w:r>
        <w:rPr>
          <w:b/>
          <w:noProof/>
          <w:sz w:val="24"/>
        </w:rPr>
        <w:t>Bangalore, India, 11</w:t>
      </w:r>
      <w:r w:rsidRPr="00327330">
        <w:rPr>
          <w:b/>
          <w:noProof/>
          <w:sz w:val="24"/>
          <w:vertAlign w:val="superscript"/>
        </w:rPr>
        <w:t>th</w:t>
      </w:r>
      <w:r>
        <w:rPr>
          <w:b/>
          <w:noProof/>
          <w:sz w:val="24"/>
        </w:rPr>
        <w:t xml:space="preserve"> – 15</w:t>
      </w:r>
      <w:r w:rsidRPr="00327330">
        <w:rPr>
          <w:b/>
          <w:noProof/>
          <w:sz w:val="24"/>
          <w:vertAlign w:val="superscript"/>
        </w:rPr>
        <w:t>th</w:t>
      </w:r>
      <w:r>
        <w:rPr>
          <w:b/>
          <w:noProof/>
          <w:sz w:val="24"/>
        </w:rPr>
        <w:t xml:space="preserve"> September</w:t>
      </w:r>
      <w:r w:rsidR="00447E42">
        <w:rPr>
          <w:b/>
          <w:noProof/>
          <w:sz w:val="24"/>
        </w:rPr>
        <w:t xml:space="preserve"> 2023</w:t>
      </w:r>
      <w:r w:rsidR="00447E42" w:rsidRPr="00447E42">
        <w:rPr>
          <w:bCs/>
          <w:noProof/>
          <w:sz w:val="18"/>
          <w:szCs w:val="14"/>
        </w:rPr>
        <w:tab/>
        <w:t>(revision of RP-223544)</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1890A4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155DA1">
        <w:rPr>
          <w:rFonts w:ascii="Arial" w:eastAsia="Batang" w:hAnsi="Arial" w:cs="Arial"/>
          <w:b/>
        </w:rPr>
        <w:t>Revised</w:t>
      </w:r>
      <w:r w:rsidR="00D31CC8">
        <w:rPr>
          <w:rFonts w:ascii="Arial" w:eastAsia="Batang" w:hAnsi="Arial" w:cs="Arial"/>
          <w:b/>
        </w:rPr>
        <w:t xml:space="preserve"> WID on</w:t>
      </w:r>
      <w:r>
        <w:rPr>
          <w:rFonts w:ascii="Arial" w:eastAsia="Batang" w:hAnsi="Arial" w:cs="Arial"/>
          <w:b/>
        </w:rPr>
        <w:t xml:space="preserve"> </w:t>
      </w:r>
      <w:r w:rsidR="00155DA1">
        <w:rPr>
          <w:rFonts w:ascii="Arial" w:eastAsia="Batang" w:hAnsi="Arial" w:cs="Arial"/>
          <w:b/>
        </w:rPr>
        <w:t>E</w:t>
      </w:r>
      <w:r w:rsidR="00B0692B">
        <w:rPr>
          <w:rFonts w:ascii="Arial" w:eastAsia="Batang" w:hAnsi="Arial" w:cs="Arial"/>
          <w:b/>
        </w:rPr>
        <w:t>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5B0D09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F54056">
        <w:rPr>
          <w:rFonts w:ascii="Arial" w:eastAsia="Batang" w:hAnsi="Arial"/>
          <w:b/>
          <w:lang w:val="en-US"/>
        </w:rPr>
        <w:t>3.1.7</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059AD37D" w:rsidR="00953E83" w:rsidRPr="00B0692B" w:rsidRDefault="00B0692B" w:rsidP="00B0692B">
      <w:pPr>
        <w:pStyle w:val="Heading2"/>
        <w:tabs>
          <w:tab w:val="left" w:pos="2552"/>
        </w:tabs>
      </w:pPr>
      <w:r w:rsidRPr="00B0692B">
        <w:t xml:space="preserve">Unique identifier: </w:t>
      </w:r>
      <w:r w:rsidRPr="00B0692B">
        <w:tab/>
        <w:t xml:space="preserve"> </w:t>
      </w:r>
      <w:r w:rsidR="00C437E4">
        <w:t>970080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RedCap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3F2AEF52" w:rsidR="00717947" w:rsidRPr="00FC392D" w:rsidRDefault="00717947" w:rsidP="00717947">
      <w:pPr>
        <w:numPr>
          <w:ilvl w:val="1"/>
          <w:numId w:val="20"/>
        </w:numPr>
        <w:ind w:right="-99"/>
        <w:rPr>
          <w:lang w:eastAsia="ja-JP"/>
        </w:rPr>
      </w:pPr>
      <w:r w:rsidRPr="00FC392D">
        <w:rPr>
          <w:rFonts w:hint="eastAsia"/>
          <w:lang w:eastAsia="ja-JP"/>
        </w:rPr>
        <w:t>Note that this objective requires SA2</w:t>
      </w:r>
      <w:r w:rsidR="00BC397F">
        <w:rPr>
          <w:lang w:eastAsia="ja-JP"/>
        </w:rPr>
        <w:t>,</w:t>
      </w:r>
      <w:r w:rsidR="00A525C0">
        <w:rPr>
          <w:lang w:eastAsia="ja-JP"/>
        </w:rPr>
        <w:t xml:space="preserve"> </w:t>
      </w:r>
      <w:r w:rsidRPr="00FC392D">
        <w:rPr>
          <w:rFonts w:hint="eastAsia"/>
          <w:lang w:eastAsia="ja-JP"/>
        </w:rPr>
        <w:t>CT1</w:t>
      </w:r>
      <w:r w:rsidR="00BC397F">
        <w:rPr>
          <w:lang w:eastAsia="ja-JP"/>
        </w:rPr>
        <w:t xml:space="preserve"> and CT4</w:t>
      </w:r>
      <w:r w:rsidR="00FC392D">
        <w:rPr>
          <w:lang w:eastAsia="ja-JP"/>
        </w:rPr>
        <w:t xml:space="preserve"> </w:t>
      </w:r>
      <w:r w:rsidRPr="00FC392D">
        <w:rPr>
          <w:rFonts w:hint="eastAsia"/>
          <w:lang w:eastAsia="ja-JP"/>
        </w:rPr>
        <w:t>involvement</w:t>
      </w:r>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5E2AB5D4" w:rsidR="00720E48" w:rsidRPr="0094279A" w:rsidRDefault="00F314B2" w:rsidP="00720E48">
      <w:pPr>
        <w:pStyle w:val="B2"/>
        <w:numPr>
          <w:ilvl w:val="1"/>
          <w:numId w:val="20"/>
        </w:numPr>
        <w:rPr>
          <w:lang w:val="en-US"/>
        </w:rPr>
      </w:pPr>
      <w:r>
        <w:rPr>
          <w:lang w:val="en-US"/>
        </w:rPr>
        <w:t xml:space="preserve">UE peak data rate reduction and </w:t>
      </w:r>
      <w:r w:rsidR="00D16B68" w:rsidRPr="0094279A">
        <w:rPr>
          <w:lang w:val="en-US"/>
        </w:rPr>
        <w:t xml:space="preserve">UE </w:t>
      </w:r>
      <w:r w:rsidR="006731E4" w:rsidRPr="0094279A">
        <w:rPr>
          <w:lang w:val="en-US"/>
        </w:rPr>
        <w:t xml:space="preserve">BB </w:t>
      </w:r>
      <w:r w:rsidR="00D16B68" w:rsidRPr="0094279A">
        <w:rPr>
          <w:lang w:val="en-US"/>
        </w:rPr>
        <w:t>bandwidth reduction</w:t>
      </w:r>
      <w:r w:rsidR="008D2403" w:rsidRPr="0094279A">
        <w:rPr>
          <w:lang w:val="en-US"/>
        </w:rPr>
        <w:t xml:space="preserve"> </w:t>
      </w:r>
      <w:r>
        <w:rPr>
          <w:lang w:val="en-US"/>
        </w:rPr>
        <w:t>(FG 48-1)</w:t>
      </w:r>
    </w:p>
    <w:p w14:paraId="5F8C2330" w14:textId="4443465C" w:rsidR="00720E48" w:rsidRDefault="00134151" w:rsidP="00720E48">
      <w:pPr>
        <w:pStyle w:val="B2"/>
        <w:numPr>
          <w:ilvl w:val="2"/>
          <w:numId w:val="20"/>
        </w:numPr>
        <w:rPr>
          <w:lang w:val="en-US"/>
        </w:rPr>
      </w:pPr>
      <w:r>
        <w:rPr>
          <w:lang w:val="en-US"/>
        </w:rPr>
        <w:t>Reduced (</w:t>
      </w:r>
      <w:r w:rsidRPr="00F314B2">
        <w:rPr>
          <w:lang w:val="en-US"/>
        </w:rPr>
        <w:t>25 PRBs for 15 kHz SCS and 12 PRBs for 30 kHz SCS</w:t>
      </w:r>
      <w:r>
        <w:rPr>
          <w:lang w:val="en-US"/>
        </w:rPr>
        <w:t xml:space="preserve">) </w:t>
      </w:r>
      <w:r w:rsidR="00720E48">
        <w:rPr>
          <w:lang w:val="en-US"/>
        </w:rPr>
        <w:t>BB bandwidth only for PDSCH (for both unicast and broadcast) and PUSCH</w:t>
      </w:r>
      <w:r w:rsidR="00D16B68">
        <w:rPr>
          <w:lang w:val="en-US"/>
        </w:rPr>
        <w:t>,</w:t>
      </w:r>
      <w:r w:rsidR="00720E48">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24CA595C" w14:textId="00163A41" w:rsidR="00A43CD0" w:rsidRDefault="00A43CD0" w:rsidP="00A43CD0">
      <w:pPr>
        <w:numPr>
          <w:ilvl w:val="2"/>
          <w:numId w:val="20"/>
        </w:numPr>
        <w:ind w:right="-99"/>
        <w:rPr>
          <w:lang w:eastAsia="ja-JP"/>
        </w:rPr>
      </w:pPr>
      <w:r>
        <w:rPr>
          <w:lang w:eastAsia="ja-JP"/>
        </w:rPr>
        <w:t>Support additional separate early indication(s) [RAN1, RAN2]</w:t>
      </w:r>
    </w:p>
    <w:p w14:paraId="1110985C" w14:textId="0DDA445C"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r w:rsidR="00BC1DC2">
        <w:rPr>
          <w:lang w:val="en-US"/>
        </w:rPr>
        <w:t xml:space="preserve"> to 10 Mbps</w:t>
      </w:r>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2A51AFE1" w14:textId="6AA13FCE" w:rsidR="00F314B2" w:rsidRPr="0094279A" w:rsidRDefault="00F314B2" w:rsidP="00F314B2">
      <w:pPr>
        <w:pStyle w:val="B2"/>
        <w:numPr>
          <w:ilvl w:val="1"/>
          <w:numId w:val="20"/>
        </w:numPr>
        <w:rPr>
          <w:lang w:val="en-US"/>
        </w:rPr>
      </w:pPr>
      <w:r>
        <w:rPr>
          <w:lang w:val="en-US"/>
        </w:rPr>
        <w:t>UE peak data rate reduction without UE BB bandwidth reduction (FG 48-2)</w:t>
      </w:r>
    </w:p>
    <w:p w14:paraId="79EB69AB" w14:textId="3CC47AFE" w:rsidR="00F314B2" w:rsidRPr="00F314B2" w:rsidRDefault="00F314B2" w:rsidP="00F314B2">
      <w:pPr>
        <w:pStyle w:val="B2"/>
        <w:numPr>
          <w:ilvl w:val="2"/>
          <w:numId w:val="20"/>
        </w:numPr>
        <w:rPr>
          <w:lang w:val="en-US"/>
        </w:rPr>
      </w:pPr>
      <w:r>
        <w:rPr>
          <w:lang w:val="en-US"/>
        </w:rPr>
        <w:t>FGs 48-1 and 48-2</w:t>
      </w:r>
      <w:r w:rsidRPr="00F314B2">
        <w:rPr>
          <w:lang w:val="en-US"/>
        </w:rPr>
        <w:t xml:space="preserve"> are designed/targeted to same peak data rate, i.e., 10</w:t>
      </w:r>
      <w:r>
        <w:rPr>
          <w:lang w:val="en-US"/>
        </w:rPr>
        <w:t xml:space="preserve"> </w:t>
      </w:r>
      <w:r w:rsidRPr="00F314B2">
        <w:rPr>
          <w:lang w:val="en-US"/>
        </w:rPr>
        <w:t>Mbps</w:t>
      </w:r>
      <w:r>
        <w:rPr>
          <w:lang w:val="en-US"/>
        </w:rPr>
        <w:t>.</w:t>
      </w:r>
    </w:p>
    <w:p w14:paraId="122A683E" w14:textId="3F0B0B8E" w:rsidR="00F314B2" w:rsidRPr="00F314B2" w:rsidRDefault="00F314B2" w:rsidP="00F314B2">
      <w:pPr>
        <w:pStyle w:val="B2"/>
        <w:numPr>
          <w:ilvl w:val="2"/>
          <w:numId w:val="20"/>
        </w:numPr>
        <w:rPr>
          <w:lang w:val="en-US"/>
        </w:rPr>
      </w:pPr>
      <w:r w:rsidRPr="00F314B2">
        <w:rPr>
          <w:lang w:val="en-US"/>
        </w:rPr>
        <w:t xml:space="preserve">Note 1: Peak data rate of </w:t>
      </w:r>
      <w:r>
        <w:rPr>
          <w:lang w:val="en-US"/>
        </w:rPr>
        <w:t>FGs 48-1 and 48-2</w:t>
      </w:r>
      <w:r w:rsidRPr="00F314B2">
        <w:rPr>
          <w:lang w:val="en-US"/>
        </w:rPr>
        <w:t xml:space="preserve"> is same including unicast and broadcast respectively.</w:t>
      </w:r>
    </w:p>
    <w:p w14:paraId="7FEDD6B4" w14:textId="59257E01" w:rsidR="00F314B2" w:rsidRPr="00F314B2" w:rsidRDefault="00F314B2" w:rsidP="00F314B2">
      <w:pPr>
        <w:pStyle w:val="B2"/>
        <w:numPr>
          <w:ilvl w:val="2"/>
          <w:numId w:val="20"/>
        </w:numPr>
        <w:rPr>
          <w:lang w:val="en-US"/>
        </w:rPr>
      </w:pPr>
      <w:r w:rsidRPr="00F314B2">
        <w:rPr>
          <w:lang w:val="en-US"/>
        </w:rPr>
        <w:t xml:space="preserve">Note 2: PRB processing capability of </w:t>
      </w:r>
      <w:r>
        <w:rPr>
          <w:lang w:val="en-US"/>
        </w:rPr>
        <w:t>FG 48-2</w:t>
      </w:r>
      <w:r w:rsidRPr="00F314B2">
        <w:rPr>
          <w:lang w:val="en-US"/>
        </w:rPr>
        <w:t xml:space="preserve"> is not limited to </w:t>
      </w:r>
      <w:r w:rsidR="00134151">
        <w:rPr>
          <w:lang w:val="en-US"/>
        </w:rPr>
        <w:t>“</w:t>
      </w:r>
      <w:r w:rsidRPr="00F314B2">
        <w:rPr>
          <w:lang w:val="en-US"/>
        </w:rPr>
        <w:t>25 PRBs for 15 kHz SCS and 12 PRBs for 30 kHz SCS</w:t>
      </w:r>
      <w:r w:rsidR="00134151">
        <w:rPr>
          <w:lang w:val="en-US"/>
        </w:rPr>
        <w:t>”</w:t>
      </w:r>
      <w:r w:rsidRPr="00F314B2">
        <w:rPr>
          <w:lang w:val="en-US"/>
        </w:rPr>
        <w:t xml:space="preserve"> and it corresponds to PRB size corresponding to 20 </w:t>
      </w:r>
      <w:proofErr w:type="spellStart"/>
      <w:r w:rsidRPr="00F314B2">
        <w:rPr>
          <w:lang w:val="en-US"/>
        </w:rPr>
        <w:t>MHz.</w:t>
      </w:r>
      <w:proofErr w:type="spellEnd"/>
    </w:p>
    <w:p w14:paraId="6252C2D5" w14:textId="34227618" w:rsidR="00F314B2" w:rsidRPr="00F314B2" w:rsidRDefault="00F314B2" w:rsidP="00F314B2">
      <w:pPr>
        <w:pStyle w:val="B2"/>
        <w:numPr>
          <w:ilvl w:val="2"/>
          <w:numId w:val="20"/>
        </w:numPr>
        <w:rPr>
          <w:lang w:val="en-US"/>
        </w:rPr>
      </w:pPr>
      <w:r w:rsidRPr="00F314B2">
        <w:rPr>
          <w:lang w:val="en-US"/>
        </w:rPr>
        <w:t xml:space="preserve">Note 3: The only difference between </w:t>
      </w:r>
      <w:r>
        <w:rPr>
          <w:lang w:val="en-US"/>
        </w:rPr>
        <w:t>FGs 48-1 and 48-2</w:t>
      </w:r>
      <w:r w:rsidRPr="00F314B2">
        <w:rPr>
          <w:lang w:val="en-US"/>
        </w:rPr>
        <w:t xml:space="preserve"> is Note 2 and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sidRPr="00F314B2">
        <w:rPr>
          <w:lang w:val="en-US"/>
        </w:rPr>
        <w:t xml:space="preserve"> </w:t>
      </w:r>
      <w:proofErr w:type="gramStart"/>
      <w:r w:rsidRPr="00F314B2">
        <w:rPr>
          <w:lang w:val="en-US"/>
        </w:rPr>
        <w:t>in order to</w:t>
      </w:r>
      <w:proofErr w:type="gramEnd"/>
      <w:r w:rsidRPr="00F314B2">
        <w:rPr>
          <w:lang w:val="en-US"/>
        </w:rPr>
        <w:t xml:space="preserve"> have the same peak rate.</w:t>
      </w:r>
    </w:p>
    <w:p w14:paraId="7F4321E9" w14:textId="77777777" w:rsidR="00E0148F" w:rsidRPr="00E01618" w:rsidRDefault="00E0148F" w:rsidP="00E0148F">
      <w:pPr>
        <w:pStyle w:val="B2"/>
        <w:numPr>
          <w:ilvl w:val="2"/>
          <w:numId w:val="20"/>
        </w:numPr>
        <w:rPr>
          <w:lang w:val="en-US"/>
        </w:rPr>
      </w:pPr>
      <w:r w:rsidRPr="00E01618">
        <w:rPr>
          <w:lang w:val="en-US"/>
        </w:rPr>
        <w:t>Note 4: The initial access procedure for FG 48-2 is the same as for FG 48-1.</w:t>
      </w:r>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105D2F3E" w14:textId="5D0D9C28" w:rsidR="00752192" w:rsidRPr="00E01618" w:rsidRDefault="00752192" w:rsidP="005E7AA1">
      <w:pPr>
        <w:numPr>
          <w:ilvl w:val="1"/>
          <w:numId w:val="20"/>
        </w:numPr>
        <w:ind w:right="-99"/>
        <w:rPr>
          <w:lang w:eastAsia="ja-JP"/>
        </w:rPr>
      </w:pPr>
      <w:r w:rsidRPr="00E01618">
        <w:rPr>
          <w:lang w:eastAsia="ja-JP"/>
        </w:rPr>
        <w:t>The peak rate target is 10 Mbps regardless of what optional features the UE may support.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lastRenderedPageBreak/>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433C2CC1" w:rsidR="00191DF0" w:rsidRDefault="00A8119E" w:rsidP="00A8119E">
      <w:r>
        <w:t xml:space="preserve">The WI objective on </w:t>
      </w:r>
      <w:r w:rsidRPr="00A8119E">
        <w:t xml:space="preserve">enhanced </w:t>
      </w:r>
      <w:r w:rsidR="00794CFC">
        <w:t>e</w:t>
      </w:r>
      <w:r>
        <w:t>DRX in RRC_INACTIVE requires SA2</w:t>
      </w:r>
      <w:r w:rsidR="00BC397F">
        <w:t>,</w:t>
      </w:r>
      <w:r w:rsidR="00A525C0">
        <w:t xml:space="preserve"> </w:t>
      </w:r>
      <w:r>
        <w:t>CT1</w:t>
      </w:r>
      <w:r w:rsidR="00BC397F">
        <w:t xml:space="preserve"> and CT4</w:t>
      </w:r>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575C5" w14:textId="77777777" w:rsidR="00447448" w:rsidRDefault="00447448">
      <w:r>
        <w:separator/>
      </w:r>
    </w:p>
  </w:endnote>
  <w:endnote w:type="continuationSeparator" w:id="0">
    <w:p w14:paraId="4CD7F831" w14:textId="77777777" w:rsidR="00447448" w:rsidRDefault="00447448">
      <w:r>
        <w:continuationSeparator/>
      </w:r>
    </w:p>
  </w:endnote>
  <w:endnote w:type="continuationNotice" w:id="1">
    <w:p w14:paraId="4236D58F" w14:textId="77777777" w:rsidR="00447448" w:rsidRDefault="004474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77033" w14:textId="77777777" w:rsidR="00447448" w:rsidRDefault="00447448">
      <w:r>
        <w:separator/>
      </w:r>
    </w:p>
  </w:footnote>
  <w:footnote w:type="continuationSeparator" w:id="0">
    <w:p w14:paraId="34D4A2FF" w14:textId="77777777" w:rsidR="00447448" w:rsidRDefault="00447448">
      <w:r>
        <w:continuationSeparator/>
      </w:r>
    </w:p>
  </w:footnote>
  <w:footnote w:type="continuationNotice" w:id="1">
    <w:p w14:paraId="617D0B53" w14:textId="77777777" w:rsidR="00447448" w:rsidRDefault="004474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208281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83829">
    <w:abstractNumId w:val="14"/>
  </w:num>
  <w:num w:numId="3" w16cid:durableId="587662494">
    <w:abstractNumId w:val="12"/>
  </w:num>
  <w:num w:numId="4" w16cid:durableId="1089545488">
    <w:abstractNumId w:val="8"/>
  </w:num>
  <w:num w:numId="5" w16cid:durableId="470250496">
    <w:abstractNumId w:val="20"/>
  </w:num>
  <w:num w:numId="6" w16cid:durableId="1585803643">
    <w:abstractNumId w:val="16"/>
  </w:num>
  <w:num w:numId="7" w16cid:durableId="1594514154">
    <w:abstractNumId w:val="3"/>
  </w:num>
  <w:num w:numId="8" w16cid:durableId="1795900600">
    <w:abstractNumId w:val="7"/>
  </w:num>
  <w:num w:numId="9" w16cid:durableId="1178614753">
    <w:abstractNumId w:val="15"/>
  </w:num>
  <w:num w:numId="10" w16cid:durableId="644701153">
    <w:abstractNumId w:val="10"/>
  </w:num>
  <w:num w:numId="11" w16cid:durableId="1208955285">
    <w:abstractNumId w:val="2"/>
  </w:num>
  <w:num w:numId="12" w16cid:durableId="247351581">
    <w:abstractNumId w:val="4"/>
  </w:num>
  <w:num w:numId="13" w16cid:durableId="2073307002">
    <w:abstractNumId w:val="18"/>
  </w:num>
  <w:num w:numId="14" w16cid:durableId="1258709958">
    <w:abstractNumId w:val="6"/>
  </w:num>
  <w:num w:numId="15" w16cid:durableId="801271030">
    <w:abstractNumId w:val="9"/>
  </w:num>
  <w:num w:numId="16" w16cid:durableId="1656180437">
    <w:abstractNumId w:val="5"/>
  </w:num>
  <w:num w:numId="17" w16cid:durableId="2142384425">
    <w:abstractNumId w:val="17"/>
  </w:num>
  <w:num w:numId="18" w16cid:durableId="943652878">
    <w:abstractNumId w:val="1"/>
  </w:num>
  <w:num w:numId="19" w16cid:durableId="798761989">
    <w:abstractNumId w:val="11"/>
  </w:num>
  <w:num w:numId="20" w16cid:durableId="1128209684">
    <w:abstractNumId w:val="13"/>
  </w:num>
  <w:num w:numId="21" w16cid:durableId="8597822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0B92"/>
    <w:rsid w:val="00021677"/>
    <w:rsid w:val="00021860"/>
    <w:rsid w:val="00021B77"/>
    <w:rsid w:val="00023B75"/>
    <w:rsid w:val="00025316"/>
    <w:rsid w:val="00027E06"/>
    <w:rsid w:val="00035C5B"/>
    <w:rsid w:val="00037C06"/>
    <w:rsid w:val="0004489E"/>
    <w:rsid w:val="00044DAE"/>
    <w:rsid w:val="000458E9"/>
    <w:rsid w:val="00050D2B"/>
    <w:rsid w:val="000515A5"/>
    <w:rsid w:val="00052BF8"/>
    <w:rsid w:val="00054C46"/>
    <w:rsid w:val="00057116"/>
    <w:rsid w:val="00064BDA"/>
    <w:rsid w:val="00064CB2"/>
    <w:rsid w:val="00064D90"/>
    <w:rsid w:val="000650B9"/>
    <w:rsid w:val="000652E5"/>
    <w:rsid w:val="00066954"/>
    <w:rsid w:val="00067741"/>
    <w:rsid w:val="00072A56"/>
    <w:rsid w:val="00075FF4"/>
    <w:rsid w:val="00082CCB"/>
    <w:rsid w:val="0008592E"/>
    <w:rsid w:val="00090846"/>
    <w:rsid w:val="00094FC5"/>
    <w:rsid w:val="00097DD7"/>
    <w:rsid w:val="000A3125"/>
    <w:rsid w:val="000A333A"/>
    <w:rsid w:val="000A6D97"/>
    <w:rsid w:val="000B0519"/>
    <w:rsid w:val="000B1ABD"/>
    <w:rsid w:val="000B4E67"/>
    <w:rsid w:val="000B61FD"/>
    <w:rsid w:val="000B653E"/>
    <w:rsid w:val="000B7A2B"/>
    <w:rsid w:val="000C0BF7"/>
    <w:rsid w:val="000C4EB1"/>
    <w:rsid w:val="000C4F24"/>
    <w:rsid w:val="000C586B"/>
    <w:rsid w:val="000C5ED3"/>
    <w:rsid w:val="000C5FE3"/>
    <w:rsid w:val="000C77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1AAF"/>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350C"/>
    <w:rsid w:val="00134151"/>
    <w:rsid w:val="001366A0"/>
    <w:rsid w:val="001436FD"/>
    <w:rsid w:val="00143E85"/>
    <w:rsid w:val="00144C90"/>
    <w:rsid w:val="0014502C"/>
    <w:rsid w:val="00146038"/>
    <w:rsid w:val="00152BD3"/>
    <w:rsid w:val="001539FE"/>
    <w:rsid w:val="00155DA1"/>
    <w:rsid w:val="0016349C"/>
    <w:rsid w:val="001642A1"/>
    <w:rsid w:val="0016483A"/>
    <w:rsid w:val="00167FB4"/>
    <w:rsid w:val="00171925"/>
    <w:rsid w:val="00173998"/>
    <w:rsid w:val="00174125"/>
    <w:rsid w:val="00174282"/>
    <w:rsid w:val="00174617"/>
    <w:rsid w:val="00174A6A"/>
    <w:rsid w:val="001759A7"/>
    <w:rsid w:val="00180195"/>
    <w:rsid w:val="001808F9"/>
    <w:rsid w:val="001851C6"/>
    <w:rsid w:val="0019112E"/>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3E69"/>
    <w:rsid w:val="0024557B"/>
    <w:rsid w:val="00245E7A"/>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312C"/>
    <w:rsid w:val="002A4526"/>
    <w:rsid w:val="002B23F3"/>
    <w:rsid w:val="002B5188"/>
    <w:rsid w:val="002B7F07"/>
    <w:rsid w:val="002C1C50"/>
    <w:rsid w:val="002C583B"/>
    <w:rsid w:val="002C7ADD"/>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27330"/>
    <w:rsid w:val="0033027D"/>
    <w:rsid w:val="00330394"/>
    <w:rsid w:val="00333892"/>
    <w:rsid w:val="003338CB"/>
    <w:rsid w:val="00334028"/>
    <w:rsid w:val="00335FB2"/>
    <w:rsid w:val="00342A5F"/>
    <w:rsid w:val="00343223"/>
    <w:rsid w:val="0034340C"/>
    <w:rsid w:val="00344158"/>
    <w:rsid w:val="003455DC"/>
    <w:rsid w:val="00346B47"/>
    <w:rsid w:val="00347947"/>
    <w:rsid w:val="00347B74"/>
    <w:rsid w:val="00347FE7"/>
    <w:rsid w:val="00355CB6"/>
    <w:rsid w:val="0035759E"/>
    <w:rsid w:val="00366257"/>
    <w:rsid w:val="0036682F"/>
    <w:rsid w:val="00371B4E"/>
    <w:rsid w:val="0037231D"/>
    <w:rsid w:val="003727A3"/>
    <w:rsid w:val="003742E9"/>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D2F"/>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77BB"/>
    <w:rsid w:val="0041789B"/>
    <w:rsid w:val="00420B08"/>
    <w:rsid w:val="004241D8"/>
    <w:rsid w:val="004260A5"/>
    <w:rsid w:val="004265B8"/>
    <w:rsid w:val="00432283"/>
    <w:rsid w:val="0043315A"/>
    <w:rsid w:val="00434219"/>
    <w:rsid w:val="00434FE9"/>
    <w:rsid w:val="0043745F"/>
    <w:rsid w:val="00437F58"/>
    <w:rsid w:val="0044029F"/>
    <w:rsid w:val="00440BC9"/>
    <w:rsid w:val="00442386"/>
    <w:rsid w:val="00445974"/>
    <w:rsid w:val="00447448"/>
    <w:rsid w:val="00447E42"/>
    <w:rsid w:val="004504F5"/>
    <w:rsid w:val="00450F1A"/>
    <w:rsid w:val="00450FBD"/>
    <w:rsid w:val="00454609"/>
    <w:rsid w:val="0045488A"/>
    <w:rsid w:val="00455DE4"/>
    <w:rsid w:val="00455F5D"/>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D7E0B"/>
    <w:rsid w:val="004E1630"/>
    <w:rsid w:val="004E2CE2"/>
    <w:rsid w:val="004E5172"/>
    <w:rsid w:val="004E6F8A"/>
    <w:rsid w:val="004E74E2"/>
    <w:rsid w:val="004E7B74"/>
    <w:rsid w:val="004F05C3"/>
    <w:rsid w:val="00500C4C"/>
    <w:rsid w:val="00501091"/>
    <w:rsid w:val="00502CD2"/>
    <w:rsid w:val="00504E33"/>
    <w:rsid w:val="005144C4"/>
    <w:rsid w:val="005156AB"/>
    <w:rsid w:val="00515FA0"/>
    <w:rsid w:val="0051697F"/>
    <w:rsid w:val="00517324"/>
    <w:rsid w:val="00524A80"/>
    <w:rsid w:val="0052526E"/>
    <w:rsid w:val="00530430"/>
    <w:rsid w:val="00534063"/>
    <w:rsid w:val="0053423F"/>
    <w:rsid w:val="005361AB"/>
    <w:rsid w:val="00540401"/>
    <w:rsid w:val="005448D5"/>
    <w:rsid w:val="00546D54"/>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33D6"/>
    <w:rsid w:val="00583B1B"/>
    <w:rsid w:val="00583DB0"/>
    <w:rsid w:val="005840D0"/>
    <w:rsid w:val="00586951"/>
    <w:rsid w:val="00590087"/>
    <w:rsid w:val="005920BA"/>
    <w:rsid w:val="00595C70"/>
    <w:rsid w:val="005974D2"/>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E7AA1"/>
    <w:rsid w:val="005F204D"/>
    <w:rsid w:val="005F368D"/>
    <w:rsid w:val="005F7B6D"/>
    <w:rsid w:val="00600F8E"/>
    <w:rsid w:val="006054F6"/>
    <w:rsid w:val="00611EC4"/>
    <w:rsid w:val="00612542"/>
    <w:rsid w:val="006146D2"/>
    <w:rsid w:val="00620B3F"/>
    <w:rsid w:val="006239E7"/>
    <w:rsid w:val="006254C4"/>
    <w:rsid w:val="006323BE"/>
    <w:rsid w:val="006344EC"/>
    <w:rsid w:val="00635EDC"/>
    <w:rsid w:val="006418C6"/>
    <w:rsid w:val="00641ED8"/>
    <w:rsid w:val="00643EB9"/>
    <w:rsid w:val="00644A8E"/>
    <w:rsid w:val="00645CEB"/>
    <w:rsid w:val="0064748C"/>
    <w:rsid w:val="00651925"/>
    <w:rsid w:val="00654399"/>
    <w:rsid w:val="00654893"/>
    <w:rsid w:val="00654F04"/>
    <w:rsid w:val="00655503"/>
    <w:rsid w:val="00661165"/>
    <w:rsid w:val="006633A4"/>
    <w:rsid w:val="00664AC6"/>
    <w:rsid w:val="00665BB5"/>
    <w:rsid w:val="00665F43"/>
    <w:rsid w:val="00665F97"/>
    <w:rsid w:val="00667DD2"/>
    <w:rsid w:val="00671BBB"/>
    <w:rsid w:val="006731E4"/>
    <w:rsid w:val="00673CCD"/>
    <w:rsid w:val="006803CE"/>
    <w:rsid w:val="00682237"/>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2167"/>
    <w:rsid w:val="006F23CD"/>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6F46"/>
    <w:rsid w:val="00750C33"/>
    <w:rsid w:val="00752192"/>
    <w:rsid w:val="0075252A"/>
    <w:rsid w:val="007554C5"/>
    <w:rsid w:val="007625EB"/>
    <w:rsid w:val="0076388B"/>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E58E8"/>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57EC"/>
    <w:rsid w:val="00836B43"/>
    <w:rsid w:val="00837E9B"/>
    <w:rsid w:val="00846F96"/>
    <w:rsid w:val="008517B7"/>
    <w:rsid w:val="00857293"/>
    <w:rsid w:val="00857640"/>
    <w:rsid w:val="008576DB"/>
    <w:rsid w:val="00863492"/>
    <w:rsid w:val="00863E89"/>
    <w:rsid w:val="0086507E"/>
    <w:rsid w:val="00867998"/>
    <w:rsid w:val="00872B3B"/>
    <w:rsid w:val="00875B8D"/>
    <w:rsid w:val="00876E6B"/>
    <w:rsid w:val="00880B9B"/>
    <w:rsid w:val="0088222A"/>
    <w:rsid w:val="0088275C"/>
    <w:rsid w:val="008835FC"/>
    <w:rsid w:val="00884BD9"/>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B6897"/>
    <w:rsid w:val="008C0969"/>
    <w:rsid w:val="008C0E78"/>
    <w:rsid w:val="008C3647"/>
    <w:rsid w:val="008C3C3A"/>
    <w:rsid w:val="008C537F"/>
    <w:rsid w:val="008C62D5"/>
    <w:rsid w:val="008C72A5"/>
    <w:rsid w:val="008C73EE"/>
    <w:rsid w:val="008D15F3"/>
    <w:rsid w:val="008D2403"/>
    <w:rsid w:val="008D658B"/>
    <w:rsid w:val="008D6813"/>
    <w:rsid w:val="008E27B7"/>
    <w:rsid w:val="008E63F2"/>
    <w:rsid w:val="008F199A"/>
    <w:rsid w:val="008F4713"/>
    <w:rsid w:val="008F4DBE"/>
    <w:rsid w:val="008F61D3"/>
    <w:rsid w:val="00900C73"/>
    <w:rsid w:val="00907B71"/>
    <w:rsid w:val="0091190F"/>
    <w:rsid w:val="00922753"/>
    <w:rsid w:val="00922FCB"/>
    <w:rsid w:val="009257F7"/>
    <w:rsid w:val="00926205"/>
    <w:rsid w:val="00926DCB"/>
    <w:rsid w:val="00932787"/>
    <w:rsid w:val="009329B9"/>
    <w:rsid w:val="00935336"/>
    <w:rsid w:val="00935CB0"/>
    <w:rsid w:val="0094259E"/>
    <w:rsid w:val="0094279A"/>
    <w:rsid w:val="009428A9"/>
    <w:rsid w:val="009437A2"/>
    <w:rsid w:val="00944B28"/>
    <w:rsid w:val="00952778"/>
    <w:rsid w:val="00953E83"/>
    <w:rsid w:val="00961CBD"/>
    <w:rsid w:val="00963848"/>
    <w:rsid w:val="00967838"/>
    <w:rsid w:val="0097229E"/>
    <w:rsid w:val="00973EE1"/>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3CD0"/>
    <w:rsid w:val="00A45ED1"/>
    <w:rsid w:val="00A47445"/>
    <w:rsid w:val="00A51ABA"/>
    <w:rsid w:val="00A525C0"/>
    <w:rsid w:val="00A53983"/>
    <w:rsid w:val="00A54AC8"/>
    <w:rsid w:val="00A5674D"/>
    <w:rsid w:val="00A6656B"/>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A52"/>
    <w:rsid w:val="00AA0D6A"/>
    <w:rsid w:val="00AA4169"/>
    <w:rsid w:val="00AB165F"/>
    <w:rsid w:val="00AB1742"/>
    <w:rsid w:val="00AB51A2"/>
    <w:rsid w:val="00AB58BF"/>
    <w:rsid w:val="00AB6E20"/>
    <w:rsid w:val="00AC1033"/>
    <w:rsid w:val="00AC16BF"/>
    <w:rsid w:val="00AC608E"/>
    <w:rsid w:val="00AD0751"/>
    <w:rsid w:val="00AD5E49"/>
    <w:rsid w:val="00AD755B"/>
    <w:rsid w:val="00AD77C4"/>
    <w:rsid w:val="00AE25BF"/>
    <w:rsid w:val="00AE478C"/>
    <w:rsid w:val="00AF0C13"/>
    <w:rsid w:val="00AF7658"/>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474E"/>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2BFA"/>
    <w:rsid w:val="00BB34A0"/>
    <w:rsid w:val="00BB5EBF"/>
    <w:rsid w:val="00BC1DC2"/>
    <w:rsid w:val="00BC397F"/>
    <w:rsid w:val="00BC4FCD"/>
    <w:rsid w:val="00BC642A"/>
    <w:rsid w:val="00BD0586"/>
    <w:rsid w:val="00BD2DA2"/>
    <w:rsid w:val="00BD3116"/>
    <w:rsid w:val="00BD4A8E"/>
    <w:rsid w:val="00BD6F8C"/>
    <w:rsid w:val="00BD7252"/>
    <w:rsid w:val="00BE59E5"/>
    <w:rsid w:val="00BE7732"/>
    <w:rsid w:val="00BF1BC3"/>
    <w:rsid w:val="00BF7C9D"/>
    <w:rsid w:val="00BF7E10"/>
    <w:rsid w:val="00C013C6"/>
    <w:rsid w:val="00C01E8C"/>
    <w:rsid w:val="00C02DF6"/>
    <w:rsid w:val="00C03E01"/>
    <w:rsid w:val="00C06101"/>
    <w:rsid w:val="00C06BA1"/>
    <w:rsid w:val="00C10A3D"/>
    <w:rsid w:val="00C1332F"/>
    <w:rsid w:val="00C23582"/>
    <w:rsid w:val="00C25EA4"/>
    <w:rsid w:val="00C2724D"/>
    <w:rsid w:val="00C27CA9"/>
    <w:rsid w:val="00C317E7"/>
    <w:rsid w:val="00C343C6"/>
    <w:rsid w:val="00C3799C"/>
    <w:rsid w:val="00C42C0F"/>
    <w:rsid w:val="00C4305E"/>
    <w:rsid w:val="00C43184"/>
    <w:rsid w:val="00C437E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D40"/>
    <w:rsid w:val="00CE2E66"/>
    <w:rsid w:val="00CE6B38"/>
    <w:rsid w:val="00CE6C4C"/>
    <w:rsid w:val="00CF2373"/>
    <w:rsid w:val="00CF41E9"/>
    <w:rsid w:val="00CF4B02"/>
    <w:rsid w:val="00CF557D"/>
    <w:rsid w:val="00CF6810"/>
    <w:rsid w:val="00D05B07"/>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4275"/>
    <w:rsid w:val="00D57084"/>
    <w:rsid w:val="00D57404"/>
    <w:rsid w:val="00D62A6C"/>
    <w:rsid w:val="00D6431F"/>
    <w:rsid w:val="00D64391"/>
    <w:rsid w:val="00D7031D"/>
    <w:rsid w:val="00D71F40"/>
    <w:rsid w:val="00D74402"/>
    <w:rsid w:val="00D769CF"/>
    <w:rsid w:val="00D77416"/>
    <w:rsid w:val="00D80FC6"/>
    <w:rsid w:val="00D81087"/>
    <w:rsid w:val="00D83BCB"/>
    <w:rsid w:val="00D85013"/>
    <w:rsid w:val="00D8707A"/>
    <w:rsid w:val="00D94917"/>
    <w:rsid w:val="00D9597E"/>
    <w:rsid w:val="00DA6943"/>
    <w:rsid w:val="00DA74F3"/>
    <w:rsid w:val="00DB0085"/>
    <w:rsid w:val="00DB1D12"/>
    <w:rsid w:val="00DB3531"/>
    <w:rsid w:val="00DB6222"/>
    <w:rsid w:val="00DB69F3"/>
    <w:rsid w:val="00DC05EB"/>
    <w:rsid w:val="00DC3111"/>
    <w:rsid w:val="00DC4907"/>
    <w:rsid w:val="00DD017C"/>
    <w:rsid w:val="00DD1DE8"/>
    <w:rsid w:val="00DD1E60"/>
    <w:rsid w:val="00DD2A40"/>
    <w:rsid w:val="00DD36A6"/>
    <w:rsid w:val="00DD397A"/>
    <w:rsid w:val="00DD58B7"/>
    <w:rsid w:val="00DD6699"/>
    <w:rsid w:val="00DE3B8B"/>
    <w:rsid w:val="00DE3F60"/>
    <w:rsid w:val="00DE47B8"/>
    <w:rsid w:val="00DE6355"/>
    <w:rsid w:val="00DF3BD3"/>
    <w:rsid w:val="00DF5776"/>
    <w:rsid w:val="00E007C5"/>
    <w:rsid w:val="00E00DBF"/>
    <w:rsid w:val="00E0148F"/>
    <w:rsid w:val="00E01618"/>
    <w:rsid w:val="00E0213F"/>
    <w:rsid w:val="00E0234E"/>
    <w:rsid w:val="00E033E0"/>
    <w:rsid w:val="00E04073"/>
    <w:rsid w:val="00E05E00"/>
    <w:rsid w:val="00E07D21"/>
    <w:rsid w:val="00E10269"/>
    <w:rsid w:val="00E1026B"/>
    <w:rsid w:val="00E13CB2"/>
    <w:rsid w:val="00E16407"/>
    <w:rsid w:val="00E20C37"/>
    <w:rsid w:val="00E245AE"/>
    <w:rsid w:val="00E25755"/>
    <w:rsid w:val="00E26CB5"/>
    <w:rsid w:val="00E33834"/>
    <w:rsid w:val="00E369D7"/>
    <w:rsid w:val="00E51EBF"/>
    <w:rsid w:val="00E52C57"/>
    <w:rsid w:val="00E53684"/>
    <w:rsid w:val="00E57E7D"/>
    <w:rsid w:val="00E6381C"/>
    <w:rsid w:val="00E67BC3"/>
    <w:rsid w:val="00E70355"/>
    <w:rsid w:val="00E709FD"/>
    <w:rsid w:val="00E73CBD"/>
    <w:rsid w:val="00E7672F"/>
    <w:rsid w:val="00E81C33"/>
    <w:rsid w:val="00E8255A"/>
    <w:rsid w:val="00E83BD4"/>
    <w:rsid w:val="00E8416E"/>
    <w:rsid w:val="00E84CD8"/>
    <w:rsid w:val="00E84DB9"/>
    <w:rsid w:val="00E90B85"/>
    <w:rsid w:val="00E91679"/>
    <w:rsid w:val="00E92452"/>
    <w:rsid w:val="00E94CC1"/>
    <w:rsid w:val="00E95C55"/>
    <w:rsid w:val="00E96431"/>
    <w:rsid w:val="00E97271"/>
    <w:rsid w:val="00EA0B97"/>
    <w:rsid w:val="00EA7C34"/>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27FE"/>
    <w:rsid w:val="00F05943"/>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314B2"/>
    <w:rsid w:val="00F37FCC"/>
    <w:rsid w:val="00F41A27"/>
    <w:rsid w:val="00F4338D"/>
    <w:rsid w:val="00F440D3"/>
    <w:rsid w:val="00F446AC"/>
    <w:rsid w:val="00F46EAF"/>
    <w:rsid w:val="00F47333"/>
    <w:rsid w:val="00F5231A"/>
    <w:rsid w:val="00F54056"/>
    <w:rsid w:val="00F5774F"/>
    <w:rsid w:val="00F60959"/>
    <w:rsid w:val="00F62688"/>
    <w:rsid w:val="00F631A6"/>
    <w:rsid w:val="00F65FE2"/>
    <w:rsid w:val="00F72E1C"/>
    <w:rsid w:val="00F73016"/>
    <w:rsid w:val="00F74802"/>
    <w:rsid w:val="00F76BE5"/>
    <w:rsid w:val="00F83D11"/>
    <w:rsid w:val="00F87E7F"/>
    <w:rsid w:val="00F921F1"/>
    <w:rsid w:val="00F923BD"/>
    <w:rsid w:val="00F940F5"/>
    <w:rsid w:val="00F96A0E"/>
    <w:rsid w:val="00FA0EEF"/>
    <w:rsid w:val="00FA1762"/>
    <w:rsid w:val="00FA32D2"/>
    <w:rsid w:val="00FA4DBF"/>
    <w:rsid w:val="00FB0360"/>
    <w:rsid w:val="00FB127E"/>
    <w:rsid w:val="00FB65F4"/>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14A129F1-ACB0-484C-A635-545370D9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 w:type="paragraph" w:styleId="Revision">
    <w:name w:val="Revision"/>
    <w:hidden/>
    <w:uiPriority w:val="99"/>
    <w:semiHidden/>
    <w:rsid w:val="002B518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2.xml><?xml version="1.0" encoding="utf-8"?>
<ds:datastoreItem xmlns:ds="http://schemas.openxmlformats.org/officeDocument/2006/customXml" ds:itemID="{6282E13E-699B-4022-A849-D94B6937FBFC}">
  <ds:schemaRefs>
    <ds:schemaRef ds:uri="http://purl.org/dc/dcmitype/"/>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www.w3.org/XML/1998/namespace"/>
    <ds:schemaRef ds:uri="2f282d3b-eb4a-4b09-b61f-b9593442e286"/>
    <ds:schemaRef ds:uri="http://schemas.openxmlformats.org/package/2006/metadata/core-properties"/>
    <ds:schemaRef ds:uri="http://schemas.microsoft.com/sharepoint/v3"/>
    <ds:schemaRef ds:uri="d8762117-8292-4133-b1c7-eab5c6487cfd"/>
    <ds:schemaRef ds:uri="9b239327-9e80-40e4-b1b7-4394fed77a33"/>
    <ds:schemaRef ds:uri="http://purl.org/dc/terms/"/>
  </ds:schemaRefs>
</ds:datastoreItem>
</file>

<file path=customXml/itemProps3.xml><?xml version="1.0" encoding="utf-8"?>
<ds:datastoreItem xmlns:ds="http://schemas.openxmlformats.org/officeDocument/2006/customXml" ds:itemID="{42F94462-7DC8-4B63-90E8-81B8DA65D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5</Pages>
  <Words>1405</Words>
  <Characters>7896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12</cp:revision>
  <cp:lastPrinted>2000-03-01T12:31:00Z</cp:lastPrinted>
  <dcterms:created xsi:type="dcterms:W3CDTF">2023-06-13T11:19:00Z</dcterms:created>
  <dcterms:modified xsi:type="dcterms:W3CDTF">2023-09-04T17:33:00Z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